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69" w:rsidRPr="00D7606E" w:rsidRDefault="00836E69" w:rsidP="00836E69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06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BDD00F" wp14:editId="0FE3A6D2">
            <wp:extent cx="493047" cy="617838"/>
            <wp:effectExtent l="0" t="0" r="2540" b="0"/>
            <wp:docPr id="3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" cy="6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69" w:rsidRPr="009F56D3" w:rsidRDefault="00836E69" w:rsidP="00836E69">
      <w:pPr>
        <w:tabs>
          <w:tab w:val="center" w:pos="2268"/>
        </w:tabs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REPUBLIKA HRVATSKA</w:t>
      </w:r>
    </w:p>
    <w:p w:rsidR="00836E69" w:rsidRPr="009F56D3" w:rsidRDefault="00836E69" w:rsidP="00836E69">
      <w:pPr>
        <w:keepNext/>
        <w:tabs>
          <w:tab w:val="center" w:pos="2268"/>
        </w:tabs>
        <w:spacing w:after="0" w:line="240" w:lineRule="auto"/>
        <w:ind w:right="4677"/>
        <w:jc w:val="center"/>
        <w:outlineLvl w:val="3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MINISTARSTVO UNUTARNJIH POSLOVA</w:t>
      </w:r>
    </w:p>
    <w:p w:rsidR="00836E69" w:rsidRDefault="00836E69" w:rsidP="00836E69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POLICIJSKA UPRAVA ISTARSKA</w:t>
      </w:r>
    </w:p>
    <w:p w:rsidR="00836E69" w:rsidRPr="005971CE" w:rsidRDefault="00836E69" w:rsidP="00836E69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z w:val="23"/>
          <w:szCs w:val="23"/>
          <w:lang w:eastAsia="hr-HR"/>
        </w:rPr>
        <w:t>Pula, Trg Republike 1</w:t>
      </w:r>
    </w:p>
    <w:p w:rsidR="00836E69" w:rsidRPr="007759CE" w:rsidRDefault="00836E69" w:rsidP="00836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Pr="007759CE" w:rsidRDefault="00836E69" w:rsidP="00836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  <w:bookmarkStart w:id="0" w:name="_GoBack"/>
      <w:bookmarkEnd w:id="0"/>
    </w:p>
    <w:p w:rsidR="00836E69" w:rsidRPr="007759CE" w:rsidRDefault="00836E69" w:rsidP="00836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IME I PREZIME *</w:t>
      </w:r>
    </w:p>
    <w:p w:rsidR="00836E69" w:rsidRPr="007759CE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Pr="007E3ADD" w:rsidRDefault="00836E69" w:rsidP="00836E6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836E69" w:rsidRPr="007E3ADD" w:rsidRDefault="00836E69" w:rsidP="00836E6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Redni broj i naziv radnog mjesta za koji se podnosi prijava*:</w:t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</w:p>
    <w:p w:rsidR="00836E69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836E69" w:rsidRPr="00AA0FBD" w:rsidRDefault="00836E69" w:rsidP="00836E6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hr-HR"/>
        </w:rPr>
      </w:pP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Datum i mjesto rođenja*</w:t>
      </w:r>
    </w:p>
    <w:p w:rsidR="00836E69" w:rsidRPr="007759CE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Pr="007E3ADD" w:rsidRDefault="00836E69" w:rsidP="00836E6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Adresa stanovanja*</w:t>
      </w:r>
    </w:p>
    <w:p w:rsidR="00836E69" w:rsidRPr="007E3AD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E69" w:rsidRPr="007E3ADD" w:rsidRDefault="00836E69" w:rsidP="00836E6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Broj telefona*</w:t>
      </w:r>
    </w:p>
    <w:p w:rsidR="00836E69" w:rsidRPr="007E3AD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E69" w:rsidRPr="00AA0FBD" w:rsidRDefault="00836E69" w:rsidP="00836E6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hr-HR"/>
        </w:rPr>
      </w:pPr>
    </w:p>
    <w:p w:rsidR="00836E69" w:rsidRPr="00AA0FB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Broj mobitela*</w:t>
      </w:r>
    </w:p>
    <w:p w:rsidR="00836E69" w:rsidRPr="007E3AD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E69" w:rsidRPr="007E3ADD" w:rsidRDefault="00836E69" w:rsidP="00836E6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836E69" w:rsidRPr="007759CE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e-adresa</w:t>
      </w:r>
    </w:p>
    <w:p w:rsidR="00836E69" w:rsidRPr="007E3AD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E69" w:rsidRDefault="00836E69" w:rsidP="00836E6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Pr="007E3AD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7E3ADD">
        <w:rPr>
          <w:rFonts w:ascii="Arial" w:eastAsia="Times New Roman" w:hAnsi="Arial" w:cs="Arial"/>
          <w:b/>
          <w:lang w:eastAsia="hr-HR"/>
        </w:rPr>
        <w:t xml:space="preserve">PRAVO PREDNOSTI NA KOJE SE KANDIDAT POZIVA   </w:t>
      </w:r>
    </w:p>
    <w:p w:rsidR="00836E69" w:rsidRPr="007E3ADD" w:rsidRDefault="00836E69" w:rsidP="00836E69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7E3ADD">
        <w:rPr>
          <w:rFonts w:ascii="Arial" w:eastAsia="Times New Roman" w:hAnsi="Arial" w:cs="Arial"/>
          <w:lang w:eastAsia="hr-HR"/>
        </w:rPr>
        <w:t xml:space="preserve">(zaokružiti pravo prednosti ukoliko se kandidat na isto poziva te priložiti potrebnu dokumentaciju):  </w:t>
      </w:r>
    </w:p>
    <w:p w:rsidR="00836E69" w:rsidRDefault="00836E69" w:rsidP="00836E69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101. Zakona o  hrvatskim braniteljima iz Domovinskog rata i članovima njihovih obitelji  </w:t>
      </w:r>
    </w:p>
    <w:p w:rsidR="00836E69" w:rsidRPr="00AA0FBD" w:rsidRDefault="00836E69" w:rsidP="00836E69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6"/>
          <w:szCs w:val="6"/>
          <w:lang w:eastAsia="hr-HR"/>
        </w:rPr>
      </w:pPr>
    </w:p>
    <w:p w:rsidR="00836E69" w:rsidRDefault="00836E69" w:rsidP="00836E69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47. Zakona o civilnim stradalnicima iz Domovinskog rata  </w:t>
      </w:r>
    </w:p>
    <w:p w:rsidR="00836E69" w:rsidRPr="00AA0FBD" w:rsidRDefault="00836E69" w:rsidP="00836E69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hr-HR"/>
        </w:rPr>
      </w:pPr>
      <w:r w:rsidRPr="00AA0FBD">
        <w:rPr>
          <w:rFonts w:ascii="Arial" w:eastAsia="Times New Roman" w:hAnsi="Arial" w:cs="Arial"/>
          <w:sz w:val="8"/>
          <w:szCs w:val="8"/>
          <w:lang w:eastAsia="hr-HR"/>
        </w:rPr>
        <w:t xml:space="preserve"> </w:t>
      </w:r>
    </w:p>
    <w:p w:rsidR="00836E69" w:rsidRDefault="00836E69" w:rsidP="00836E69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48.f  Zakona o zaštiti vojnih i civilnih invalida rata   </w:t>
      </w:r>
    </w:p>
    <w:p w:rsidR="00836E69" w:rsidRPr="00AA0FBD" w:rsidRDefault="00836E69" w:rsidP="00836E69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hr-HR"/>
        </w:rPr>
      </w:pPr>
    </w:p>
    <w:p w:rsidR="00836E69" w:rsidRDefault="00836E69" w:rsidP="00836E69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9. Zakona o profesionalnoj rehabilitaciji i zapošljavanju osoba s invaliditetom  </w:t>
      </w:r>
    </w:p>
    <w:p w:rsidR="00836E69" w:rsidRPr="00AA0FBD" w:rsidRDefault="00836E69" w:rsidP="00836E69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hr-HR"/>
        </w:rPr>
      </w:pPr>
    </w:p>
    <w:p w:rsidR="00836E69" w:rsidRPr="00AA0FBD" w:rsidRDefault="00836E69" w:rsidP="00836E69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>prema čl. 22. Ustavnog zakona o pravima nacionalnih manjina</w:t>
      </w:r>
      <w:r w:rsidRPr="00AA0FB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AA0FBD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836E69" w:rsidRDefault="00836E69" w:rsidP="00836E6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Default="00836E69" w:rsidP="00836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* navedene podatke obvezno treba popuniti jer se u protivnom prijava neće smatrati urednom</w:t>
      </w:r>
    </w:p>
    <w:p w:rsidR="00836E69" w:rsidRPr="007759CE" w:rsidRDefault="00836E69" w:rsidP="00836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E69" w:rsidRDefault="00836E69" w:rsidP="00836E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</w:p>
    <w:p w:rsidR="00836E69" w:rsidRPr="007759CE" w:rsidRDefault="00836E69" w:rsidP="00836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(potpis kandidata)</w:t>
      </w:r>
    </w:p>
    <w:p w:rsidR="00836E69" w:rsidRDefault="00836E69" w:rsidP="00836E69"/>
    <w:p w:rsidR="00B331D0" w:rsidRDefault="00B331D0"/>
    <w:sectPr w:rsidR="00B331D0" w:rsidSect="00836E6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7B8"/>
    <w:multiLevelType w:val="hybridMultilevel"/>
    <w:tmpl w:val="91E8F3E0"/>
    <w:lvl w:ilvl="0" w:tplc="BEF09B72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b w:val="0"/>
      </w:rPr>
    </w:lvl>
    <w:lvl w:ilvl="1" w:tplc="E1FAE9B8">
      <w:numFmt w:val="bullet"/>
      <w:lvlText w:val="•"/>
      <w:lvlJc w:val="left"/>
      <w:pPr>
        <w:ind w:left="2208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69"/>
    <w:rsid w:val="001F3DE9"/>
    <w:rsid w:val="00836E69"/>
    <w:rsid w:val="00A95AD3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4C9F"/>
  <w15:chartTrackingRefBased/>
  <w15:docId w15:val="{568E7AA4-AB6B-462D-9A76-43CDA10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6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dcterms:created xsi:type="dcterms:W3CDTF">2022-12-13T14:12:00Z</dcterms:created>
  <dcterms:modified xsi:type="dcterms:W3CDTF">2022-12-13T14:12:00Z</dcterms:modified>
</cp:coreProperties>
</file>